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519E" w14:textId="5AEEB130" w:rsidR="0025555C" w:rsidRPr="00751E1C" w:rsidRDefault="00751E1C" w:rsidP="00751E1C">
      <w:pPr>
        <w:contextualSpacing/>
        <w:jc w:val="center"/>
        <w:rPr>
          <w:b/>
          <w:bCs/>
          <w:sz w:val="28"/>
          <w:szCs w:val="28"/>
          <w:lang w:val="en-GB"/>
        </w:rPr>
      </w:pPr>
      <w:r w:rsidRPr="00751E1C">
        <w:rPr>
          <w:b/>
          <w:bCs/>
          <w:sz w:val="28"/>
          <w:szCs w:val="28"/>
          <w:lang w:val="en-GB"/>
        </w:rPr>
        <w:t xml:space="preserve">Gli Incogniti </w:t>
      </w:r>
      <w:r w:rsidR="00D04CC4">
        <w:rPr>
          <w:b/>
          <w:bCs/>
          <w:sz w:val="28"/>
          <w:szCs w:val="28"/>
          <w:lang w:val="en-GB"/>
        </w:rPr>
        <w:t xml:space="preserve">- </w:t>
      </w:r>
      <w:r w:rsidRPr="00751E1C">
        <w:rPr>
          <w:b/>
          <w:bCs/>
          <w:sz w:val="28"/>
          <w:szCs w:val="28"/>
          <w:lang w:val="en-GB"/>
        </w:rPr>
        <w:t>Biography</w:t>
      </w:r>
    </w:p>
    <w:p w14:paraId="35A57D08" w14:textId="504109A9" w:rsidR="00751E1C" w:rsidRPr="00751E1C" w:rsidRDefault="00751E1C" w:rsidP="00751E1C">
      <w:pPr>
        <w:contextualSpacing/>
        <w:jc w:val="center"/>
        <w:rPr>
          <w:b/>
          <w:bCs/>
          <w:lang w:val="en-GB"/>
        </w:rPr>
      </w:pPr>
    </w:p>
    <w:p w14:paraId="52ACB7C1" w14:textId="1D7E0C16" w:rsidR="006C5A30" w:rsidRDefault="00EF7A8D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  <w:r>
        <w:rPr>
          <w:lang w:val="en-GB"/>
        </w:rPr>
        <w:t xml:space="preserve">Gli Incogniti was founded in 2006 </w:t>
      </w:r>
      <w:r w:rsidR="006C5A30">
        <w:rPr>
          <w:lang w:val="en-GB"/>
        </w:rPr>
        <w:t xml:space="preserve">by </w:t>
      </w:r>
      <w:r w:rsidR="00751E1C" w:rsidRPr="00751E1C">
        <w:rPr>
          <w:lang w:val="en-GB"/>
        </w:rPr>
        <w:t xml:space="preserve">the violinist </w:t>
      </w:r>
      <w:r w:rsidR="00751E1C" w:rsidRPr="001D52D8">
        <w:rPr>
          <w:b/>
          <w:bCs/>
          <w:lang w:val="en-GB"/>
        </w:rPr>
        <w:t>Amandine Beyer</w:t>
      </w:r>
      <w:r w:rsidR="00751E1C" w:rsidRPr="00751E1C">
        <w:rPr>
          <w:lang w:val="en-GB"/>
        </w:rPr>
        <w:t xml:space="preserve">. It is named after the </w:t>
      </w:r>
      <w:r w:rsidR="00751E1C" w:rsidRPr="00751E1C"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Accademia </w:t>
      </w:r>
      <w:proofErr w:type="spellStart"/>
      <w:r w:rsidR="00751E1C" w:rsidRPr="00751E1C"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>degli</w:t>
      </w:r>
      <w:proofErr w:type="spellEnd"/>
      <w:r w:rsidR="00751E1C" w:rsidRPr="00751E1C"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 Incogniti</w:t>
      </w:r>
      <w:r w:rsidR="00751E1C" w:rsidRPr="00751E1C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, </w:t>
      </w:r>
      <w:r w:rsidR="00751E1C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an artistic and academic circle </w:t>
      </w:r>
      <w:r w:rsidR="008E5579">
        <w:rPr>
          <w:rFonts w:ascii="Calibri" w:hAnsi="Calibri" w:cs="Calibri"/>
          <w:bCs/>
          <w:color w:val="000000"/>
          <w:sz w:val="21"/>
          <w:szCs w:val="21"/>
          <w:lang w:val="en-GB"/>
        </w:rPr>
        <w:t>that was amongst the most active and libertarian of 17</w:t>
      </w:r>
      <w:r w:rsidR="008E5579" w:rsidRPr="008E5579">
        <w:rPr>
          <w:rFonts w:ascii="Calibri" w:hAnsi="Calibri" w:cs="Calibri"/>
          <w:bCs/>
          <w:color w:val="000000"/>
          <w:sz w:val="21"/>
          <w:szCs w:val="21"/>
          <w:vertAlign w:val="superscript"/>
          <w:lang w:val="en-GB"/>
        </w:rPr>
        <w:t>th</w:t>
      </w:r>
      <w:r w:rsidR="008E5579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century Venice. </w:t>
      </w:r>
    </w:p>
    <w:p w14:paraId="7ABB0FD7" w14:textId="755BB220" w:rsidR="002061E9" w:rsidRDefault="002061E9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</w:p>
    <w:p w14:paraId="3674BCB5" w14:textId="6A6C30DD" w:rsidR="00C12C78" w:rsidRDefault="002061E9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  <w:r w:rsidRP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>Gli Incogniti</w:t>
      </w:r>
      <w:r w:rsidR="00935A29" w:rsidRP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is specialist of </w:t>
      </w:r>
      <w:r w:rsidR="00935A29" w:rsidRPr="00935A29">
        <w:rPr>
          <w:rFonts w:ascii="Calibri" w:hAnsi="Calibri" w:cs="Calibri"/>
          <w:b/>
          <w:color w:val="000000"/>
          <w:sz w:val="21"/>
          <w:szCs w:val="21"/>
          <w:lang w:val="en-GB"/>
        </w:rPr>
        <w:t>baroque instrumental repertoire</w:t>
      </w:r>
      <w:r w:rsidR="00935A29" w:rsidRP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but it explores also the </w:t>
      </w:r>
      <w:r w:rsidR="00935A29" w:rsidRPr="00935A29">
        <w:rPr>
          <w:rFonts w:ascii="Calibri" w:hAnsi="Calibri" w:cs="Calibri"/>
          <w:b/>
          <w:color w:val="000000"/>
          <w:sz w:val="21"/>
          <w:szCs w:val="21"/>
          <w:lang w:val="en-GB"/>
        </w:rPr>
        <w:t>classical repertoire</w:t>
      </w:r>
      <w:r w:rsidR="00935A29" w:rsidRP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>.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</w:t>
      </w:r>
      <w:r w:rsid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The ensemble 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is regularly invited to perform </w:t>
      </w:r>
      <w:r w:rsidRPr="00D04CC4">
        <w:rPr>
          <w:rFonts w:ascii="Calibri" w:hAnsi="Calibri" w:cs="Calibri"/>
          <w:b/>
          <w:color w:val="000000"/>
          <w:sz w:val="21"/>
          <w:szCs w:val="21"/>
          <w:lang w:val="en-GB"/>
        </w:rPr>
        <w:t>in major venues, in France and abroad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: </w:t>
      </w:r>
      <w:proofErr w:type="spellStart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Philharmonie</w:t>
      </w:r>
      <w:proofErr w:type="spellEnd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de Paris, Théâtre des Champs-Elysées, </w:t>
      </w:r>
      <w:proofErr w:type="spellStart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Wigmore</w:t>
      </w:r>
      <w:proofErr w:type="spellEnd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>Hall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(UK)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, Oji Hall in Tokyo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(JP)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,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</w:t>
      </w:r>
      <w:proofErr w:type="spellStart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Philharmonie</w:t>
      </w:r>
      <w:proofErr w:type="spellEnd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du Luxembourg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(LU)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, BOZAR Bru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>ss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el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>s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(BE)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, </w:t>
      </w:r>
      <w:proofErr w:type="spellStart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Philharmonie</w:t>
      </w:r>
      <w:proofErr w:type="spellEnd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Essen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(DE)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...</w:t>
      </w:r>
      <w:r w:rsidR="00B31775"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It also performs 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on the stage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>s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of </w:t>
      </w:r>
      <w:r w:rsidR="00B31775" w:rsidRPr="00D04CC4">
        <w:rPr>
          <w:rFonts w:ascii="Calibri" w:hAnsi="Calibri" w:cs="Calibri"/>
          <w:b/>
          <w:color w:val="000000"/>
          <w:sz w:val="21"/>
          <w:szCs w:val="21"/>
          <w:lang w:val="en-GB"/>
        </w:rPr>
        <w:t>major festivals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, among which 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Boston Festival (US), </w:t>
      </w:r>
      <w:proofErr w:type="spellStart"/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Printemps</w:t>
      </w:r>
      <w:proofErr w:type="spellEnd"/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des Arts de Monte-Carl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>o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(M</w:t>
      </w:r>
      <w:r w:rsidR="00B12359">
        <w:rPr>
          <w:rFonts w:ascii="Calibri" w:hAnsi="Calibri" w:cs="Calibri"/>
          <w:bCs/>
          <w:color w:val="000000"/>
          <w:sz w:val="21"/>
          <w:szCs w:val="21"/>
          <w:lang w:val="en-GB"/>
        </w:rPr>
        <w:t>C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), MA Festival </w:t>
      </w:r>
      <w:proofErr w:type="spellStart"/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Brugge</w:t>
      </w:r>
      <w:proofErr w:type="spellEnd"/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(B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>E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)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, International Bergen Festival (NO), </w:t>
      </w:r>
      <w:r w:rsidR="00D04CC4" w:rsidRPr="00D04CC4">
        <w:rPr>
          <w:rFonts w:ascii="Calibri" w:hAnsi="Calibri" w:cs="Calibri"/>
          <w:sz w:val="21"/>
          <w:szCs w:val="21"/>
          <w:lang w:val="en-US"/>
        </w:rPr>
        <w:t xml:space="preserve">Festival de </w:t>
      </w:r>
      <w:proofErr w:type="spellStart"/>
      <w:r w:rsidR="00D04CC4" w:rsidRPr="00D04CC4">
        <w:rPr>
          <w:rFonts w:ascii="Calibri" w:hAnsi="Calibri" w:cs="Calibri"/>
          <w:sz w:val="21"/>
          <w:szCs w:val="21"/>
          <w:lang w:val="en-US"/>
        </w:rPr>
        <w:t>Torroella</w:t>
      </w:r>
      <w:proofErr w:type="spellEnd"/>
      <w:r w:rsidR="00D04CC4" w:rsidRPr="00D04CC4">
        <w:rPr>
          <w:rFonts w:ascii="Calibri" w:hAnsi="Calibri" w:cs="Calibri"/>
          <w:sz w:val="21"/>
          <w:szCs w:val="21"/>
          <w:lang w:val="en-US"/>
        </w:rPr>
        <w:t xml:space="preserve"> </w:t>
      </w:r>
      <w:r w:rsidR="00D04CC4">
        <w:rPr>
          <w:rFonts w:ascii="Calibri" w:hAnsi="Calibri" w:cs="Calibri"/>
          <w:sz w:val="21"/>
          <w:szCs w:val="21"/>
          <w:lang w:val="en-US"/>
        </w:rPr>
        <w:t xml:space="preserve">(ES), 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>festivals of Saintes, Montpellier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>(FR)…</w:t>
      </w:r>
    </w:p>
    <w:p w14:paraId="39A378B3" w14:textId="77777777" w:rsidR="001F42A5" w:rsidRDefault="001F42A5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</w:p>
    <w:p w14:paraId="299ACB14" w14:textId="31137625" w:rsidR="00A83244" w:rsidRDefault="00935A29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  <w:r w:rsidRP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Among </w:t>
      </w:r>
      <w:r>
        <w:rPr>
          <w:rFonts w:ascii="Calibri" w:hAnsi="Calibri" w:cs="Calibri"/>
          <w:b/>
          <w:color w:val="000000"/>
          <w:sz w:val="21"/>
          <w:szCs w:val="21"/>
          <w:lang w:val="en-GB"/>
        </w:rPr>
        <w:t xml:space="preserve">its </w:t>
      </w:r>
      <w:r w:rsidRPr="00935A29">
        <w:rPr>
          <w:rFonts w:ascii="Calibri" w:hAnsi="Calibri" w:cs="Calibri"/>
          <w:b/>
          <w:color w:val="000000"/>
          <w:sz w:val="21"/>
          <w:szCs w:val="21"/>
          <w:lang w:val="en-GB"/>
        </w:rPr>
        <w:t>many collaborations</w:t>
      </w: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, we can mention </w:t>
      </w:r>
      <w:r w:rsidRPr="006C5A30">
        <w:rPr>
          <w:rFonts w:ascii="Calibri" w:hAnsi="Calibri" w:cs="Calibri"/>
          <w:bCs/>
          <w:sz w:val="21"/>
          <w:szCs w:val="21"/>
          <w:lang w:val="en-US"/>
        </w:rPr>
        <w:t xml:space="preserve">Giuliano </w:t>
      </w:r>
      <w:proofErr w:type="spellStart"/>
      <w:r w:rsidRPr="006C5A30">
        <w:rPr>
          <w:rFonts w:ascii="Calibri" w:hAnsi="Calibri" w:cs="Calibri"/>
          <w:bCs/>
          <w:sz w:val="21"/>
          <w:szCs w:val="21"/>
          <w:lang w:val="en-US"/>
        </w:rPr>
        <w:t>Carmignola</w:t>
      </w:r>
      <w:proofErr w:type="spellEnd"/>
      <w:r w:rsidRPr="006C5A30">
        <w:rPr>
          <w:rFonts w:ascii="Calibri" w:hAnsi="Calibri" w:cs="Calibri"/>
          <w:sz w:val="21"/>
          <w:szCs w:val="21"/>
          <w:lang w:val="en-US"/>
        </w:rPr>
        <w:t xml:space="preserve">, </w:t>
      </w:r>
      <w:r w:rsidRPr="006C5A30">
        <w:rPr>
          <w:rFonts w:ascii="Calibri" w:hAnsi="Calibri" w:cs="Calibri"/>
          <w:bCs/>
          <w:sz w:val="21"/>
          <w:szCs w:val="21"/>
          <w:lang w:val="en-US"/>
        </w:rPr>
        <w:t>Kristian Bezuidenhout</w:t>
      </w:r>
      <w:r w:rsidRPr="006C5A30">
        <w:rPr>
          <w:rFonts w:ascii="Calibri" w:hAnsi="Calibri" w:cs="Calibri"/>
          <w:sz w:val="21"/>
          <w:szCs w:val="21"/>
          <w:lang w:val="en-US"/>
        </w:rPr>
        <w:t xml:space="preserve">, Andreas </w:t>
      </w:r>
      <w:proofErr w:type="spellStart"/>
      <w:r w:rsidRPr="006C5A30">
        <w:rPr>
          <w:rFonts w:ascii="Calibri" w:hAnsi="Calibri" w:cs="Calibri"/>
          <w:sz w:val="21"/>
          <w:szCs w:val="21"/>
          <w:lang w:val="en-US"/>
        </w:rPr>
        <w:t>Staier</w:t>
      </w:r>
      <w:proofErr w:type="spellEnd"/>
      <w:r w:rsidRPr="006C5A30">
        <w:rPr>
          <w:rFonts w:ascii="Calibri" w:hAnsi="Calibri" w:cs="Calibri"/>
          <w:sz w:val="21"/>
          <w:szCs w:val="21"/>
          <w:lang w:val="en-US"/>
        </w:rPr>
        <w:t xml:space="preserve">, Maria Cristina </w:t>
      </w:r>
      <w:proofErr w:type="spellStart"/>
      <w:r w:rsidRPr="006C5A30">
        <w:rPr>
          <w:rFonts w:ascii="Calibri" w:hAnsi="Calibri" w:cs="Calibri"/>
          <w:sz w:val="21"/>
          <w:szCs w:val="21"/>
          <w:lang w:val="en-US"/>
        </w:rPr>
        <w:t>Kiehr</w:t>
      </w:r>
      <w:proofErr w:type="spellEnd"/>
      <w:r w:rsidRPr="006C5A30">
        <w:rPr>
          <w:rFonts w:ascii="Calibri" w:hAnsi="Calibri" w:cs="Calibri"/>
          <w:sz w:val="21"/>
          <w:szCs w:val="21"/>
          <w:lang w:val="en-US"/>
        </w:rPr>
        <w:t xml:space="preserve">, </w:t>
      </w:r>
      <w:proofErr w:type="spellStart"/>
      <w:r w:rsidRPr="006C5A30">
        <w:rPr>
          <w:rFonts w:ascii="Calibri" w:hAnsi="Calibri" w:cs="Calibri"/>
          <w:sz w:val="21"/>
          <w:szCs w:val="21"/>
          <w:lang w:val="en-US"/>
        </w:rPr>
        <w:t>Alexeï</w:t>
      </w:r>
      <w:proofErr w:type="spellEnd"/>
      <w:r w:rsidRPr="006C5A30">
        <w:rPr>
          <w:rFonts w:ascii="Calibri" w:hAnsi="Calibri" w:cs="Calibri"/>
          <w:sz w:val="21"/>
          <w:szCs w:val="21"/>
          <w:lang w:val="en-US"/>
        </w:rPr>
        <w:t xml:space="preserve"> </w:t>
      </w:r>
      <w:proofErr w:type="spellStart"/>
      <w:r w:rsidRPr="006C5A30">
        <w:rPr>
          <w:rFonts w:ascii="Calibri" w:hAnsi="Calibri" w:cs="Calibri"/>
          <w:sz w:val="21"/>
          <w:szCs w:val="21"/>
          <w:lang w:val="en-US"/>
        </w:rPr>
        <w:t>Lubimov</w:t>
      </w:r>
      <w:proofErr w:type="spellEnd"/>
      <w:r>
        <w:rPr>
          <w:rFonts w:ascii="Calibri" w:hAnsi="Calibri" w:cs="Calibri"/>
          <w:sz w:val="21"/>
          <w:szCs w:val="21"/>
          <w:lang w:val="en-US"/>
        </w:rPr>
        <w:t xml:space="preserve">, </w:t>
      </w:r>
      <w:r w:rsidRPr="006C5A30">
        <w:rPr>
          <w:rFonts w:ascii="Calibri" w:hAnsi="Calibri" w:cs="Calibri"/>
          <w:bCs/>
          <w:sz w:val="21"/>
          <w:szCs w:val="21"/>
          <w:lang w:val="en-US"/>
        </w:rPr>
        <w:t>Hans-</w:t>
      </w:r>
      <w:proofErr w:type="spellStart"/>
      <w:r w:rsidRPr="006C5A30">
        <w:rPr>
          <w:rFonts w:ascii="Calibri" w:hAnsi="Calibri" w:cs="Calibri"/>
          <w:bCs/>
          <w:sz w:val="21"/>
          <w:szCs w:val="21"/>
          <w:lang w:val="en-US"/>
        </w:rPr>
        <w:t>Jörg</w:t>
      </w:r>
      <w:proofErr w:type="spellEnd"/>
      <w:r w:rsidRPr="006C5A30">
        <w:rPr>
          <w:rFonts w:ascii="Calibri" w:hAnsi="Calibri" w:cs="Calibri"/>
          <w:bCs/>
          <w:sz w:val="21"/>
          <w:szCs w:val="21"/>
          <w:lang w:val="en-US"/>
        </w:rPr>
        <w:t xml:space="preserve"> </w:t>
      </w:r>
      <w:proofErr w:type="spellStart"/>
      <w:r w:rsidRPr="006C5A30">
        <w:rPr>
          <w:rFonts w:ascii="Calibri" w:hAnsi="Calibri" w:cs="Calibri"/>
          <w:bCs/>
          <w:sz w:val="21"/>
          <w:szCs w:val="21"/>
          <w:lang w:val="en-US"/>
        </w:rPr>
        <w:t>Mamme</w:t>
      </w:r>
      <w:proofErr w:type="spellEnd"/>
      <w:r>
        <w:rPr>
          <w:rFonts w:ascii="Calibri" w:hAnsi="Calibri" w:cs="Calibri"/>
          <w:bCs/>
          <w:sz w:val="21"/>
          <w:szCs w:val="21"/>
          <w:lang w:val="en-US"/>
        </w:rPr>
        <w:t xml:space="preserve"> but also </w:t>
      </w:r>
      <w:r w:rsidR="00480D20">
        <w:rPr>
          <w:rFonts w:ascii="Calibri" w:hAnsi="Calibri" w:cs="Calibri"/>
          <w:b/>
          <w:color w:val="000000"/>
          <w:sz w:val="21"/>
          <w:szCs w:val="21"/>
          <w:lang w:val="en-GB"/>
        </w:rPr>
        <w:t xml:space="preserve">Rosas, </w:t>
      </w:r>
      <w:r w:rsidR="00480D20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Anne Teresa de </w:t>
      </w:r>
      <w:proofErr w:type="spellStart"/>
      <w:r w:rsidR="00480D20">
        <w:rPr>
          <w:rFonts w:ascii="Calibri" w:hAnsi="Calibri" w:cs="Calibri"/>
          <w:bCs/>
          <w:color w:val="000000"/>
          <w:sz w:val="21"/>
          <w:szCs w:val="21"/>
          <w:lang w:val="en-GB"/>
        </w:rPr>
        <w:t>Keersmaeker’s</w:t>
      </w:r>
      <w:proofErr w:type="spellEnd"/>
      <w:r w:rsidR="00480D20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dance company</w:t>
      </w: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or the group of traditional singers </w:t>
      </w:r>
      <w:r w:rsidRPr="00935A29">
        <w:rPr>
          <w:rFonts w:ascii="Calibri" w:hAnsi="Calibri" w:cs="Calibri"/>
          <w:b/>
          <w:color w:val="000000"/>
          <w:sz w:val="21"/>
          <w:szCs w:val="21"/>
          <w:lang w:val="en-GB"/>
        </w:rPr>
        <w:t>La Manufacture verbale</w:t>
      </w: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>.</w:t>
      </w:r>
    </w:p>
    <w:p w14:paraId="52A82DED" w14:textId="77777777" w:rsidR="00935A29" w:rsidRDefault="00935A29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</w:p>
    <w:p w14:paraId="0E492C2B" w14:textId="72694317" w:rsidR="00EA626B" w:rsidRPr="00935A29" w:rsidRDefault="00935A29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US"/>
        </w:rPr>
      </w:pP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Gli </w:t>
      </w:r>
      <w:proofErr w:type="spellStart"/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>incogniti</w:t>
      </w:r>
      <w:proofErr w:type="spellEnd"/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exclusively records with </w:t>
      </w:r>
      <w:proofErr w:type="spellStart"/>
      <w:r w:rsidRPr="00E30205">
        <w:rPr>
          <w:rFonts w:ascii="Calibri" w:hAnsi="Calibri" w:cs="Calibri"/>
          <w:b/>
          <w:color w:val="000000"/>
          <w:sz w:val="21"/>
          <w:szCs w:val="21"/>
          <w:lang w:val="en-GB"/>
        </w:rPr>
        <w:t>harmonia</w:t>
      </w:r>
      <w:proofErr w:type="spellEnd"/>
      <w:r w:rsidRPr="00E30205">
        <w:rPr>
          <w:rFonts w:ascii="Calibri" w:hAnsi="Calibri" w:cs="Calibri"/>
          <w:b/>
          <w:color w:val="000000"/>
          <w:sz w:val="21"/>
          <w:szCs w:val="21"/>
          <w:lang w:val="en-GB"/>
        </w:rPr>
        <w:t xml:space="preserve"> mundi</w:t>
      </w: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: </w:t>
      </w:r>
      <w:r w:rsidRPr="00935A29">
        <w:rPr>
          <w:rFonts w:ascii="Calibri" w:hAnsi="Calibri" w:cs="Calibri"/>
          <w:sz w:val="21"/>
          <w:szCs w:val="21"/>
          <w:lang w:val="en-US"/>
        </w:rPr>
        <w:t>Vivaldi, Pachelbel, CPE Bach, Haydn</w:t>
      </w:r>
      <w:r>
        <w:rPr>
          <w:rFonts w:ascii="Calibri" w:hAnsi="Calibri" w:cs="Calibri"/>
          <w:sz w:val="21"/>
          <w:szCs w:val="21"/>
          <w:lang w:val="en-US"/>
        </w:rPr>
        <w:t>… its albums</w:t>
      </w:r>
      <w:r w:rsidR="00E30205">
        <w:rPr>
          <w:rFonts w:ascii="Calibri" w:hAnsi="Calibri" w:cs="Calibri"/>
          <w:sz w:val="21"/>
          <w:szCs w:val="21"/>
          <w:lang w:val="en-US"/>
        </w:rPr>
        <w:t xml:space="preserve"> </w:t>
      </w:r>
      <w:r w:rsidR="00E3020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have been </w:t>
      </w:r>
      <w:r w:rsidR="00E30205" w:rsidRPr="00E30205">
        <w:rPr>
          <w:rFonts w:ascii="Calibri" w:hAnsi="Calibri" w:cs="Calibri"/>
          <w:bCs/>
          <w:color w:val="000000"/>
          <w:sz w:val="21"/>
          <w:szCs w:val="21"/>
          <w:lang w:val="en-GB"/>
        </w:rPr>
        <w:t>unanimously praised by press and the audience.</w:t>
      </w:r>
    </w:p>
    <w:p w14:paraId="586739C8" w14:textId="39C8FD58" w:rsidR="00EA626B" w:rsidRDefault="00EA626B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Strongly attached to transmission towards the younger generation, Gli Incogniti </w:t>
      </w:r>
      <w:r w:rsidR="001F0274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has held since 2017 a </w:t>
      </w:r>
      <w:r w:rsidR="001F0274" w:rsidRPr="001F0274">
        <w:rPr>
          <w:rFonts w:ascii="Calibri" w:hAnsi="Calibri" w:cs="Calibri"/>
          <w:b/>
          <w:color w:val="000000"/>
          <w:sz w:val="21"/>
          <w:szCs w:val="21"/>
          <w:lang w:val="en-GB"/>
        </w:rPr>
        <w:t>chamber music and bodywork</w:t>
      </w:r>
      <w:r w:rsidR="001F0274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</w:t>
      </w:r>
      <w:r w:rsidR="001F0274">
        <w:rPr>
          <w:rFonts w:ascii="Calibri" w:hAnsi="Calibri" w:cs="Calibri"/>
          <w:b/>
          <w:color w:val="000000"/>
          <w:sz w:val="21"/>
          <w:szCs w:val="21"/>
          <w:lang w:val="en-GB"/>
        </w:rPr>
        <w:t>Academy</w:t>
      </w:r>
      <w:r w:rsidR="001F0274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for young baroque ensembles, students or newly professional</w:t>
      </w:r>
      <w:r w:rsidR="006124C7">
        <w:rPr>
          <w:rFonts w:ascii="Calibri" w:hAnsi="Calibri" w:cs="Calibri"/>
          <w:bCs/>
          <w:color w:val="000000"/>
          <w:sz w:val="21"/>
          <w:szCs w:val="21"/>
          <w:lang w:val="en-GB"/>
        </w:rPr>
        <w:t>.</w:t>
      </w:r>
    </w:p>
    <w:p w14:paraId="52E39623" w14:textId="77777777" w:rsidR="00E5568A" w:rsidRDefault="00E5568A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</w:p>
    <w:p w14:paraId="73CCAD63" w14:textId="6B9ADFEC" w:rsidR="00E30205" w:rsidRPr="00EF7A8D" w:rsidRDefault="00E30205" w:rsidP="00E30205">
      <w:pPr>
        <w:contextualSpacing/>
        <w:jc w:val="both"/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</w:pPr>
      <w:r w:rsidRP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 xml:space="preserve">Gli Incogniti </w:t>
      </w:r>
      <w:proofErr w:type="spellStart"/>
      <w:r w:rsidRP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>is</w:t>
      </w:r>
      <w:proofErr w:type="spellEnd"/>
      <w:r w:rsidRP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 xml:space="preserve"> </w:t>
      </w:r>
      <w:r w:rsid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 xml:space="preserve">an </w:t>
      </w:r>
      <w:proofErr w:type="spellStart"/>
      <w:r w:rsidRP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>artist</w:t>
      </w:r>
      <w:proofErr w:type="spellEnd"/>
      <w:r w:rsidRP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 xml:space="preserve"> </w:t>
      </w:r>
      <w:proofErr w:type="spellStart"/>
      <w:r w:rsidR="00FF6506" w:rsidRP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>as</w:t>
      </w:r>
      <w:r w:rsid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>sociated</w:t>
      </w:r>
      <w:proofErr w:type="spellEnd"/>
      <w:r w:rsid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 xml:space="preserve"> </w:t>
      </w:r>
      <w:proofErr w:type="spellStart"/>
      <w:r w:rsid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>with</w:t>
      </w:r>
      <w:proofErr w:type="spellEnd"/>
      <w:r w:rsidRPr="00FF6506">
        <w:rPr>
          <w:rFonts w:ascii="Calibri" w:hAnsi="Calibri" w:cs="Calibri"/>
          <w:bCs/>
          <w:i/>
          <w:iCs/>
          <w:color w:val="000000"/>
          <w:sz w:val="21"/>
          <w:szCs w:val="21"/>
        </w:rPr>
        <w:t xml:space="preserve"> La Coursive, Scène nationale La Rochelle. </w:t>
      </w:r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The ensemble receives the support of the DRAC Nouvelle-Aquitaine, of the Nouvelle-Aquitaine Region and of the </w:t>
      </w:r>
      <w:proofErr w:type="spellStart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>département</w:t>
      </w:r>
      <w:proofErr w:type="spellEnd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 de la Gironde. It is regularly sponsored by </w:t>
      </w:r>
      <w:proofErr w:type="spellStart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>Adami</w:t>
      </w:r>
      <w:proofErr w:type="spellEnd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, </w:t>
      </w:r>
      <w:proofErr w:type="spellStart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>Spedidam</w:t>
      </w:r>
      <w:proofErr w:type="spellEnd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 and CNM Export for its performance and recording activities and by the </w:t>
      </w:r>
      <w:proofErr w:type="spellStart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>Caisse</w:t>
      </w:r>
      <w:proofErr w:type="spellEnd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 des </w:t>
      </w:r>
      <w:proofErr w:type="spellStart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>Dépôts</w:t>
      </w:r>
      <w:proofErr w:type="spellEnd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 for its Academy.</w:t>
      </w:r>
    </w:p>
    <w:p w14:paraId="0FDB1CA9" w14:textId="00DB2FFD" w:rsidR="00EF7A8D" w:rsidRPr="00EF7A8D" w:rsidRDefault="00EF7A8D" w:rsidP="00E30205">
      <w:pPr>
        <w:contextualSpacing/>
        <w:jc w:val="both"/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</w:pPr>
    </w:p>
    <w:sectPr w:rsidR="00EF7A8D" w:rsidRPr="00EF7A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E3741" w14:textId="77777777" w:rsidR="00A163A0" w:rsidRDefault="00A163A0" w:rsidP="006124C7">
      <w:pPr>
        <w:spacing w:after="0" w:line="240" w:lineRule="auto"/>
      </w:pPr>
      <w:r>
        <w:separator/>
      </w:r>
    </w:p>
  </w:endnote>
  <w:endnote w:type="continuationSeparator" w:id="0">
    <w:p w14:paraId="25271443" w14:textId="77777777" w:rsidR="00A163A0" w:rsidRDefault="00A163A0" w:rsidP="00612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7F0CA" w14:textId="166057CE" w:rsidR="006124C7" w:rsidRDefault="006124C7" w:rsidP="006124C7">
    <w:pPr>
      <w:pStyle w:val="Pieddepage"/>
      <w:jc w:val="center"/>
    </w:pPr>
    <w:r>
      <w:rPr>
        <w:noProof/>
      </w:rPr>
      <w:drawing>
        <wp:inline distT="0" distB="0" distL="0" distR="0" wp14:anchorId="051A54ED" wp14:editId="6D3E9ED6">
          <wp:extent cx="847725" cy="30480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1" t="-114" r="-4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304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CE9C1" w14:textId="77777777" w:rsidR="00A163A0" w:rsidRDefault="00A163A0" w:rsidP="006124C7">
      <w:pPr>
        <w:spacing w:after="0" w:line="240" w:lineRule="auto"/>
      </w:pPr>
      <w:r>
        <w:separator/>
      </w:r>
    </w:p>
  </w:footnote>
  <w:footnote w:type="continuationSeparator" w:id="0">
    <w:p w14:paraId="181BF6FF" w14:textId="77777777" w:rsidR="00A163A0" w:rsidRDefault="00A163A0" w:rsidP="006124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1C"/>
    <w:rsid w:val="001D52D8"/>
    <w:rsid w:val="001F0274"/>
    <w:rsid w:val="001F42A5"/>
    <w:rsid w:val="002061E9"/>
    <w:rsid w:val="0025555C"/>
    <w:rsid w:val="00480D20"/>
    <w:rsid w:val="005B2C4D"/>
    <w:rsid w:val="006124C7"/>
    <w:rsid w:val="00655CC2"/>
    <w:rsid w:val="006C5A30"/>
    <w:rsid w:val="00751E1C"/>
    <w:rsid w:val="008E5579"/>
    <w:rsid w:val="00935A29"/>
    <w:rsid w:val="00A163A0"/>
    <w:rsid w:val="00A83244"/>
    <w:rsid w:val="00B12359"/>
    <w:rsid w:val="00B31775"/>
    <w:rsid w:val="00C12C78"/>
    <w:rsid w:val="00CC1D9C"/>
    <w:rsid w:val="00CF6A22"/>
    <w:rsid w:val="00D04CC4"/>
    <w:rsid w:val="00DE3651"/>
    <w:rsid w:val="00E30205"/>
    <w:rsid w:val="00E5568A"/>
    <w:rsid w:val="00EA626B"/>
    <w:rsid w:val="00EF7A8D"/>
    <w:rsid w:val="00FF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AB7A"/>
  <w15:chartTrackingRefBased/>
  <w15:docId w15:val="{67CA8048-C2F9-479B-AE50-DEF55B68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semiHidden/>
    <w:unhideWhenUsed/>
    <w:rsid w:val="002061E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61E9"/>
  </w:style>
  <w:style w:type="paragraph" w:styleId="Paragraphedeliste">
    <w:name w:val="List Paragraph"/>
    <w:basedOn w:val="Normal"/>
    <w:uiPriority w:val="34"/>
    <w:qFormat/>
    <w:rsid w:val="006C5A3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12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24C7"/>
  </w:style>
  <w:style w:type="paragraph" w:styleId="Pieddepage">
    <w:name w:val="footer"/>
    <w:basedOn w:val="Normal"/>
    <w:link w:val="PieddepageCar"/>
    <w:uiPriority w:val="99"/>
    <w:unhideWhenUsed/>
    <w:rsid w:val="00612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24C7"/>
  </w:style>
  <w:style w:type="character" w:styleId="Marquedecommentaire">
    <w:name w:val="annotation reference"/>
    <w:basedOn w:val="Policepardfaut"/>
    <w:uiPriority w:val="99"/>
    <w:semiHidden/>
    <w:unhideWhenUsed/>
    <w:rsid w:val="00D04C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04CC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04CC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4C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04C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61D39-B255-47A2-AFA5-5809047C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Marie-Cecile Henry</dc:creator>
  <cp:keywords/>
  <dc:description/>
  <cp:lastModifiedBy>Léa Halimi</cp:lastModifiedBy>
  <cp:revision>6</cp:revision>
  <dcterms:created xsi:type="dcterms:W3CDTF">2020-04-17T08:14:00Z</dcterms:created>
  <dcterms:modified xsi:type="dcterms:W3CDTF">2022-05-03T09:53:00Z</dcterms:modified>
</cp:coreProperties>
</file>